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07" w:rsidRDefault="00C76507" w:rsidP="00C76507">
      <w:pPr>
        <w:tabs>
          <w:tab w:val="left" w:pos="-720"/>
        </w:tabs>
        <w:suppressAutoHyphens/>
        <w:jc w:val="both"/>
        <w:rPr>
          <w:spacing w:val="-3"/>
          <w:lang w:val="es-ES_tradnl"/>
        </w:rPr>
      </w:pPr>
      <w:r w:rsidRPr="009843FD">
        <w:rPr>
          <w:b/>
          <w:spacing w:val="-3"/>
          <w:lang w:val="es-ES_tradnl"/>
        </w:rPr>
        <w:t>CULTURA CLÁSICA</w:t>
      </w:r>
    </w:p>
    <w:p w:rsidR="00C76507" w:rsidRDefault="00C76507" w:rsidP="00C76507">
      <w:pPr>
        <w:tabs>
          <w:tab w:val="left" w:pos="-720"/>
        </w:tabs>
        <w:suppressAutoHyphens/>
        <w:jc w:val="both"/>
        <w:rPr>
          <w:spacing w:val="-3"/>
          <w:lang w:val="es-ES_tradnl"/>
        </w:rPr>
      </w:pPr>
    </w:p>
    <w:p w:rsidR="00C76507" w:rsidRPr="00C76507" w:rsidRDefault="00C76507" w:rsidP="00C76507">
      <w:pPr>
        <w:tabs>
          <w:tab w:val="left" w:pos="-720"/>
        </w:tabs>
        <w:suppressAutoHyphens/>
        <w:jc w:val="both"/>
        <w:rPr>
          <w:spacing w:val="-3"/>
          <w:lang w:val="es-ES_tradnl"/>
        </w:rPr>
      </w:pPr>
      <w:r w:rsidRPr="00C76507">
        <w:rPr>
          <w:spacing w:val="-3"/>
          <w:lang w:val="es-ES_tradnl"/>
        </w:rPr>
        <w:t>PRIMER CICLO (3º DE ESO)</w:t>
      </w:r>
    </w:p>
    <w:p w:rsidR="00B02AB9" w:rsidRPr="00C76507" w:rsidRDefault="00B02AB9">
      <w:pPr>
        <w:rPr>
          <w:lang w:val="es-ES_tradnl"/>
        </w:rPr>
      </w:pPr>
    </w:p>
    <w:p w:rsidR="00C76507" w:rsidRPr="00C76507" w:rsidRDefault="009843FD" w:rsidP="00C76507">
      <w:r>
        <w:t xml:space="preserve">1. </w:t>
      </w:r>
      <w:r w:rsidR="00C76507" w:rsidRPr="00C76507">
        <w:t>CRITERIOS DE EVALUACIÓN</w:t>
      </w:r>
      <w:r w:rsidR="000474F8">
        <w:t xml:space="preserve"> (Decreto 37/ 2015, BOE de 3 de enero de 2015, y </w:t>
      </w:r>
      <w:r w:rsidR="000474F8">
        <w:rPr>
          <w:rFonts w:eastAsia="Calibri"/>
          <w:bCs/>
        </w:rPr>
        <w:t>Decreto 40/2015, DOCM de 22 de junio de 2015)</w:t>
      </w:r>
    </w:p>
    <w:p w:rsidR="00C76507" w:rsidRDefault="00C76507">
      <w:pPr>
        <w:rPr>
          <w:b/>
        </w:rPr>
      </w:pPr>
    </w:p>
    <w:p w:rsidR="00C76507" w:rsidRPr="00C76507" w:rsidRDefault="00C76507">
      <w:pPr>
        <w:rPr>
          <w:b/>
        </w:rPr>
      </w:pPr>
      <w:r w:rsidRPr="00C76507">
        <w:rPr>
          <w:b/>
        </w:rPr>
        <w:t>1. Geografía</w:t>
      </w:r>
    </w:p>
    <w:p w:rsidR="00C76507" w:rsidRPr="00C76507" w:rsidRDefault="00C76507" w:rsidP="00C76507">
      <w:r w:rsidRPr="00C76507">
        <w:t xml:space="preserve">1. Describir a grandes rasgos el marco geográfico en el que se desarrollan las culturas de Grecia y Roma en el momento de su apogeo. </w:t>
      </w:r>
    </w:p>
    <w:p w:rsidR="00C76507" w:rsidRPr="00C76507" w:rsidRDefault="00C76507" w:rsidP="007F6A07">
      <w:pPr>
        <w:spacing w:after="120"/>
      </w:pPr>
      <w:r w:rsidRPr="00C76507">
        <w:t>Porcentaje sobre el total: 2,5%</w:t>
      </w:r>
    </w:p>
    <w:p w:rsidR="00C76507" w:rsidRPr="00C76507" w:rsidRDefault="00C76507" w:rsidP="00C76507">
      <w:pPr>
        <w:jc w:val="both"/>
      </w:pPr>
      <w:r w:rsidRPr="00C76507">
        <w:t xml:space="preserve">2. Localizar en un mapa lugares geográficos relevantes para el conocimiento de las civilizaciones griega y romana. </w:t>
      </w:r>
    </w:p>
    <w:p w:rsidR="00C76507" w:rsidRPr="00C76507" w:rsidRDefault="00C76507" w:rsidP="00C76507">
      <w:pPr>
        <w:jc w:val="both"/>
      </w:pPr>
      <w:r w:rsidRPr="00C76507">
        <w:t>Porcentaje sobre el total: 2,5%</w:t>
      </w:r>
    </w:p>
    <w:p w:rsidR="00C76507" w:rsidRDefault="00C76507" w:rsidP="00C76507">
      <w:pPr>
        <w:rPr>
          <w:b/>
        </w:rPr>
      </w:pPr>
    </w:p>
    <w:p w:rsidR="00C76507" w:rsidRPr="00C76507" w:rsidRDefault="00C76507" w:rsidP="00C76507">
      <w:r w:rsidRPr="00C76507">
        <w:rPr>
          <w:b/>
        </w:rPr>
        <w:t>2. Historia</w:t>
      </w:r>
    </w:p>
    <w:p w:rsidR="00C76507" w:rsidRPr="00C76507" w:rsidRDefault="00C76507" w:rsidP="00C76507">
      <w:r w:rsidRPr="00C76507">
        <w:t xml:space="preserve">1. Identificar y describir los acontecimientos más importantes en las distintas etapas de la historia de Grecia y Roma. </w:t>
      </w:r>
    </w:p>
    <w:p w:rsidR="00C76507" w:rsidRPr="00C76507" w:rsidRDefault="00967D3A" w:rsidP="00C76507">
      <w:r>
        <w:t>Porcentaje sobre el total: 10</w:t>
      </w:r>
      <w:r w:rsidR="00C76507" w:rsidRPr="00C76507">
        <w:t>%</w:t>
      </w:r>
    </w:p>
    <w:p w:rsidR="00C76507" w:rsidRDefault="00C76507" w:rsidP="00C76507">
      <w:pPr>
        <w:rPr>
          <w:b/>
        </w:rPr>
      </w:pPr>
    </w:p>
    <w:p w:rsidR="00C76507" w:rsidRPr="00C76507" w:rsidRDefault="00C76507" w:rsidP="00C76507">
      <w:r w:rsidRPr="00C76507">
        <w:rPr>
          <w:b/>
        </w:rPr>
        <w:t>3. Mitología</w:t>
      </w:r>
    </w:p>
    <w:p w:rsidR="00C76507" w:rsidRPr="00C76507" w:rsidRDefault="00C76507" w:rsidP="00C76507">
      <w:pPr>
        <w:jc w:val="both"/>
      </w:pPr>
      <w:r w:rsidRPr="00C76507">
        <w:t xml:space="preserve">1. Conocer los principales dioses y héroes de la mitología grecolatina. </w:t>
      </w:r>
    </w:p>
    <w:p w:rsidR="00C76507" w:rsidRPr="00C76507" w:rsidRDefault="00C76507" w:rsidP="00C76507">
      <w:pPr>
        <w:jc w:val="both"/>
      </w:pPr>
      <w:r w:rsidRPr="00C76507">
        <w:t>Porcentaje sobre el total: 10%</w:t>
      </w:r>
    </w:p>
    <w:p w:rsidR="00C76507" w:rsidRPr="00C76507" w:rsidRDefault="00C76507" w:rsidP="00C76507"/>
    <w:p w:rsidR="00C76507" w:rsidRPr="00C76507" w:rsidRDefault="00C76507" w:rsidP="00C76507">
      <w:r w:rsidRPr="00C76507">
        <w:t>2. Conocer los principales mitos grecolatinos y establecer semejanzas y diferencias entre los mitos y héroes antiguos y los actuales.</w:t>
      </w:r>
    </w:p>
    <w:p w:rsidR="00C76507" w:rsidRPr="00C76507" w:rsidRDefault="00C76507" w:rsidP="00C76507">
      <w:r w:rsidRPr="00C76507">
        <w:t>Porcentaje sobre el total: 10%</w:t>
      </w:r>
    </w:p>
    <w:p w:rsidR="00C76507" w:rsidRDefault="00C76507" w:rsidP="00C76507">
      <w:pPr>
        <w:rPr>
          <w:b/>
        </w:rPr>
      </w:pPr>
    </w:p>
    <w:p w:rsidR="00C76507" w:rsidRPr="00C76507" w:rsidRDefault="00C76507" w:rsidP="00C76507">
      <w:r w:rsidRPr="00C76507">
        <w:rPr>
          <w:b/>
        </w:rPr>
        <w:t>4. Arte</w:t>
      </w:r>
    </w:p>
    <w:p w:rsidR="00C76507" w:rsidRPr="00C76507" w:rsidRDefault="00C76507" w:rsidP="00C76507">
      <w:r w:rsidRPr="00C76507">
        <w:t>1. Conocer las características fundamentales del arte clásico y relacionar manifestaciones artísticas actuales con sus modelos clásicos.</w:t>
      </w:r>
    </w:p>
    <w:p w:rsidR="00C76507" w:rsidRPr="00C76507" w:rsidRDefault="00C76507" w:rsidP="007F6A07">
      <w:pPr>
        <w:spacing w:after="120"/>
      </w:pPr>
      <w:r w:rsidRPr="00C76507">
        <w:t xml:space="preserve">Porcentaje sobre el total: 10% </w:t>
      </w:r>
    </w:p>
    <w:p w:rsidR="00C76507" w:rsidRPr="00C76507" w:rsidRDefault="00C76507" w:rsidP="00C76507">
      <w:pPr>
        <w:jc w:val="both"/>
      </w:pPr>
      <w:r w:rsidRPr="00C76507">
        <w:t>2. Conocer algunos de los monumentos clásicos más importantes del patrimonio español.</w:t>
      </w:r>
    </w:p>
    <w:p w:rsidR="00C76507" w:rsidRPr="00C76507" w:rsidRDefault="00967D3A" w:rsidP="00C76507">
      <w:r>
        <w:t>Porcentaje sobre el total: 5</w:t>
      </w:r>
      <w:r w:rsidR="00C76507" w:rsidRPr="00C76507">
        <w:t>%</w:t>
      </w:r>
    </w:p>
    <w:p w:rsidR="00C76507" w:rsidRDefault="00C76507" w:rsidP="00C76507">
      <w:pPr>
        <w:rPr>
          <w:b/>
        </w:rPr>
      </w:pPr>
    </w:p>
    <w:p w:rsidR="00C76507" w:rsidRPr="00C76507" w:rsidRDefault="00C76507" w:rsidP="00C76507">
      <w:r w:rsidRPr="00C76507">
        <w:rPr>
          <w:b/>
        </w:rPr>
        <w:t>5. Sociedad y vida cotidiana</w:t>
      </w:r>
    </w:p>
    <w:p w:rsidR="00C76507" w:rsidRPr="00C76507" w:rsidRDefault="00C76507" w:rsidP="00051A34">
      <w:pPr>
        <w:spacing w:after="120"/>
      </w:pPr>
      <w:r w:rsidRPr="00C76507">
        <w:t>1. Conocer las características de las principales formas de organización política presentes en el mundo clásico estableciendo semejanzas y diferencias entre ellas. 4%</w:t>
      </w:r>
    </w:p>
    <w:p w:rsidR="00C76507" w:rsidRPr="00C76507" w:rsidRDefault="00C76507" w:rsidP="00C76507">
      <w:pPr>
        <w:jc w:val="both"/>
      </w:pPr>
      <w:r w:rsidRPr="00C76507">
        <w:t>2. Conocer las características y la evolución de las clases sociales en Grecia y Roma.</w:t>
      </w:r>
    </w:p>
    <w:p w:rsidR="00C76507" w:rsidRPr="00C76507" w:rsidRDefault="00C76507" w:rsidP="00051A34">
      <w:pPr>
        <w:spacing w:after="120"/>
      </w:pPr>
      <w:r w:rsidRPr="00C76507">
        <w:t>Porcentaje sobre el total: 4%</w:t>
      </w:r>
    </w:p>
    <w:p w:rsidR="00C76507" w:rsidRPr="00C76507" w:rsidRDefault="00C76507" w:rsidP="00C76507">
      <w:pPr>
        <w:jc w:val="both"/>
      </w:pPr>
      <w:r w:rsidRPr="00C76507">
        <w:t xml:space="preserve">3. Conocer la composición de la familia y los roles asignados a sus miembros. </w:t>
      </w:r>
    </w:p>
    <w:p w:rsidR="00C76507" w:rsidRPr="00C76507" w:rsidRDefault="00C76507" w:rsidP="00051A34">
      <w:pPr>
        <w:spacing w:after="120"/>
        <w:jc w:val="both"/>
      </w:pPr>
      <w:r w:rsidRPr="00C76507">
        <w:t>Porcentaje sobre el total: 4%</w:t>
      </w:r>
    </w:p>
    <w:p w:rsidR="00C76507" w:rsidRPr="00C76507" w:rsidRDefault="00C76507" w:rsidP="00C76507">
      <w:pPr>
        <w:jc w:val="both"/>
      </w:pPr>
      <w:r w:rsidRPr="00C76507">
        <w:t>4. Conocer los aspectos más relevantes de la vida cotidiana en Grecia y Roma.</w:t>
      </w:r>
    </w:p>
    <w:p w:rsidR="00C76507" w:rsidRPr="00C76507" w:rsidRDefault="00C76507" w:rsidP="00051A34">
      <w:pPr>
        <w:spacing w:after="120"/>
        <w:jc w:val="both"/>
      </w:pPr>
      <w:r w:rsidRPr="00C76507">
        <w:t>Porcentaje sobre el total: 4%</w:t>
      </w:r>
    </w:p>
    <w:p w:rsidR="00C76507" w:rsidRPr="00C76507" w:rsidRDefault="00C76507" w:rsidP="00C76507">
      <w:r w:rsidRPr="00C76507">
        <w:t xml:space="preserve">5. Identificar las principales formas de trabajo y de ocio existentes en la antigüedad. </w:t>
      </w:r>
    </w:p>
    <w:p w:rsidR="00C76507" w:rsidRPr="00C76507" w:rsidRDefault="00C76507" w:rsidP="00C76507">
      <w:r w:rsidRPr="00C76507">
        <w:t>Porcentaje sobre el total: 4%</w:t>
      </w:r>
    </w:p>
    <w:p w:rsidR="00C76507" w:rsidRDefault="00C76507" w:rsidP="00C76507">
      <w:pPr>
        <w:rPr>
          <w:b/>
        </w:rPr>
      </w:pPr>
    </w:p>
    <w:p w:rsidR="00C76507" w:rsidRPr="00C76507" w:rsidRDefault="00C76507" w:rsidP="00C76507">
      <w:r w:rsidRPr="00C76507">
        <w:rPr>
          <w:b/>
        </w:rPr>
        <w:lastRenderedPageBreak/>
        <w:t>6. Lengua/Léxico</w:t>
      </w:r>
    </w:p>
    <w:p w:rsidR="00C76507" w:rsidRPr="00C76507" w:rsidRDefault="00C76507" w:rsidP="00C76507">
      <w:pPr>
        <w:jc w:val="both"/>
      </w:pPr>
      <w:r w:rsidRPr="00C76507">
        <w:t xml:space="preserve">1. Conocer la existencia de diversos tipos de escritura y distinguirlas entre sí. </w:t>
      </w:r>
    </w:p>
    <w:p w:rsidR="00C76507" w:rsidRPr="00C76507" w:rsidRDefault="00C76507" w:rsidP="00051A34">
      <w:pPr>
        <w:spacing w:after="120"/>
        <w:jc w:val="both"/>
      </w:pPr>
      <w:r w:rsidRPr="00C76507">
        <w:t>Porcentaje sobre el total: 3%</w:t>
      </w:r>
    </w:p>
    <w:p w:rsidR="00C76507" w:rsidRPr="00C76507" w:rsidRDefault="00C76507" w:rsidP="00C76507">
      <w:pPr>
        <w:jc w:val="both"/>
      </w:pPr>
      <w:r w:rsidRPr="00C76507">
        <w:t>2. Distinguir distintos tipos de alfabetos usados en la actualidad.</w:t>
      </w:r>
    </w:p>
    <w:p w:rsidR="00C76507" w:rsidRPr="00C76507" w:rsidRDefault="00C76507" w:rsidP="00051A34">
      <w:pPr>
        <w:spacing w:after="120"/>
        <w:jc w:val="both"/>
      </w:pPr>
      <w:r w:rsidRPr="00C76507">
        <w:t>Porcentaje sobre el total: 3%</w:t>
      </w:r>
    </w:p>
    <w:p w:rsidR="00C76507" w:rsidRPr="00C76507" w:rsidRDefault="00C76507" w:rsidP="00C76507">
      <w:pPr>
        <w:jc w:val="both"/>
      </w:pPr>
      <w:r w:rsidRPr="00C76507">
        <w:t xml:space="preserve">3. Conocer el origen común de diferentes lenguas. </w:t>
      </w:r>
    </w:p>
    <w:p w:rsidR="00C76507" w:rsidRPr="00C76507" w:rsidRDefault="00C76507" w:rsidP="00051A34">
      <w:pPr>
        <w:spacing w:after="120"/>
        <w:jc w:val="both"/>
      </w:pPr>
      <w:r w:rsidRPr="00C76507">
        <w:t>Porcentaje sobre el total: 3%</w:t>
      </w:r>
    </w:p>
    <w:p w:rsidR="00C76507" w:rsidRPr="00C76507" w:rsidRDefault="00C76507" w:rsidP="00C76507">
      <w:pPr>
        <w:jc w:val="both"/>
      </w:pPr>
      <w:r w:rsidRPr="00C76507">
        <w:t xml:space="preserve">4. Comprender el origen común de las lenguas romances. </w:t>
      </w:r>
    </w:p>
    <w:p w:rsidR="00C76507" w:rsidRPr="00C76507" w:rsidRDefault="00C76507" w:rsidP="00051A34">
      <w:pPr>
        <w:spacing w:after="120"/>
        <w:jc w:val="both"/>
      </w:pPr>
      <w:r w:rsidRPr="00C76507">
        <w:t>Porcentaje sobre el total: 3%</w:t>
      </w:r>
    </w:p>
    <w:p w:rsidR="00C76507" w:rsidRPr="00C76507" w:rsidRDefault="00C76507" w:rsidP="00C76507">
      <w:pPr>
        <w:jc w:val="both"/>
      </w:pPr>
      <w:r w:rsidRPr="00C76507">
        <w:t xml:space="preserve">5. Identificar las lenguas romances y no romances de la Península Ibérica y localizarlas en un mapa. </w:t>
      </w:r>
    </w:p>
    <w:p w:rsidR="00C76507" w:rsidRPr="00C76507" w:rsidRDefault="00C76507" w:rsidP="00051A34">
      <w:pPr>
        <w:spacing w:after="120"/>
        <w:jc w:val="both"/>
      </w:pPr>
      <w:r w:rsidRPr="00C76507">
        <w:t>Porcentaje sobre el total: 3%</w:t>
      </w:r>
    </w:p>
    <w:p w:rsidR="00C76507" w:rsidRPr="00C76507" w:rsidRDefault="00C76507" w:rsidP="00C76507">
      <w:r w:rsidRPr="00C76507">
        <w:t>6. Identificar léxico común, técnico y científico de origen grecolatino en la propia lengua y señalar su relación con las palabras latinas o griegas originarias.</w:t>
      </w:r>
    </w:p>
    <w:p w:rsidR="00C76507" w:rsidRPr="00C76507" w:rsidRDefault="00C76507" w:rsidP="00C76507">
      <w:r w:rsidRPr="00C76507">
        <w:t>Porcentaje sobre el total: 5%</w:t>
      </w:r>
    </w:p>
    <w:p w:rsidR="00C76507" w:rsidRDefault="00C76507" w:rsidP="00C76507">
      <w:pPr>
        <w:rPr>
          <w:b/>
        </w:rPr>
      </w:pPr>
    </w:p>
    <w:p w:rsidR="00C76507" w:rsidRPr="00C76507" w:rsidRDefault="00C76507" w:rsidP="00C76507">
      <w:r w:rsidRPr="00C76507">
        <w:rPr>
          <w:b/>
        </w:rPr>
        <w:t>7. Pervivencia en la actualidad</w:t>
      </w:r>
    </w:p>
    <w:p w:rsidR="00C76507" w:rsidRPr="00C76507" w:rsidRDefault="00C76507" w:rsidP="00C76507">
      <w:pPr>
        <w:jc w:val="both"/>
      </w:pPr>
      <w:r w:rsidRPr="00C76507">
        <w:t xml:space="preserve">1. Reconocer la presencia de la civilización clásica en las artes y en la organización social y política. </w:t>
      </w:r>
    </w:p>
    <w:p w:rsidR="00C76507" w:rsidRPr="00C76507" w:rsidRDefault="00C76507" w:rsidP="00051A34">
      <w:pPr>
        <w:spacing w:after="120"/>
        <w:jc w:val="both"/>
      </w:pPr>
      <w:r w:rsidRPr="00C76507">
        <w:t>Porcentaje sobre el total: 2,5%</w:t>
      </w:r>
    </w:p>
    <w:p w:rsidR="00C76507" w:rsidRPr="00C76507" w:rsidRDefault="00C76507" w:rsidP="00C76507">
      <w:pPr>
        <w:jc w:val="both"/>
      </w:pPr>
      <w:r w:rsidRPr="00C76507">
        <w:t xml:space="preserve">2. Conocer la pervivencia de la mitología y los temas legendarios en las manifestaciones artísticas actuales. </w:t>
      </w:r>
    </w:p>
    <w:p w:rsidR="00C76507" w:rsidRPr="00C76507" w:rsidRDefault="00C76507" w:rsidP="00051A34">
      <w:pPr>
        <w:spacing w:after="120"/>
        <w:jc w:val="both"/>
      </w:pPr>
      <w:r w:rsidRPr="00C76507">
        <w:t>Porcentaje sobre el total: 2,5%</w:t>
      </w:r>
    </w:p>
    <w:p w:rsidR="00C76507" w:rsidRPr="00C76507" w:rsidRDefault="00C76507" w:rsidP="00C76507">
      <w:pPr>
        <w:jc w:val="both"/>
      </w:pPr>
      <w:r w:rsidRPr="00C76507">
        <w:t xml:space="preserve">3. Reconocer las huellas de la cultura grecorromana en diversos aspectos de la civilización actual. </w:t>
      </w:r>
    </w:p>
    <w:p w:rsidR="00C76507" w:rsidRPr="00C76507" w:rsidRDefault="00C76507" w:rsidP="00051A34">
      <w:pPr>
        <w:spacing w:after="120"/>
        <w:jc w:val="both"/>
      </w:pPr>
      <w:r w:rsidRPr="00C76507">
        <w:t>Porcentaje sobre el total: 2,5%</w:t>
      </w:r>
    </w:p>
    <w:p w:rsidR="00C76507" w:rsidRPr="00C76507" w:rsidRDefault="00C76507" w:rsidP="00C76507">
      <w:pPr>
        <w:jc w:val="both"/>
      </w:pPr>
      <w:r w:rsidRPr="00C76507">
        <w:t>4. Realizar trabajos de investigación sobre la pervivencia de la civilización clásica en el entorno, utilizando las tecnologías de la información y la comunicación.</w:t>
      </w:r>
    </w:p>
    <w:p w:rsidR="00C76507" w:rsidRPr="00C76507" w:rsidRDefault="00C76507" w:rsidP="00C76507">
      <w:r w:rsidRPr="00C76507">
        <w:t>Porcentaje sobre el total: 2,5%</w:t>
      </w:r>
    </w:p>
    <w:p w:rsidR="00C76507" w:rsidRDefault="00C76507" w:rsidP="00C76507"/>
    <w:p w:rsidR="00C76507" w:rsidRDefault="009843FD" w:rsidP="00C76507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2</w:t>
      </w:r>
      <w:r w:rsidR="00C76507">
        <w:rPr>
          <w:rFonts w:eastAsia="Calibri"/>
        </w:rPr>
        <w:t>. CRITERIOS DE CALIFICACIÓN</w:t>
      </w:r>
    </w:p>
    <w:p w:rsidR="00C76507" w:rsidRDefault="00C76507" w:rsidP="00C76507">
      <w:pPr>
        <w:autoSpaceDE w:val="0"/>
        <w:autoSpaceDN w:val="0"/>
        <w:adjustRightInd w:val="0"/>
        <w:rPr>
          <w:rFonts w:eastAsia="Calibri"/>
        </w:rPr>
      </w:pPr>
    </w:p>
    <w:p w:rsidR="00C76507" w:rsidRDefault="00C76507" w:rsidP="00C76507">
      <w:pPr>
        <w:autoSpaceDE w:val="0"/>
        <w:autoSpaceDN w:val="0"/>
        <w:adjustRightInd w:val="0"/>
        <w:spacing w:after="120"/>
        <w:ind w:firstLine="708"/>
        <w:rPr>
          <w:rFonts w:eastAsia="Calibri"/>
        </w:rPr>
      </w:pPr>
      <w:r>
        <w:rPr>
          <w:rFonts w:eastAsia="Calibri"/>
        </w:rPr>
        <w:t>Los estándares de aprendizaje básicos (B) supondrán un 50%, los intermedios (I) un 40% y los avanzados (A) un 10%.</w:t>
      </w:r>
    </w:p>
    <w:p w:rsidR="00C76507" w:rsidRDefault="00C76507" w:rsidP="00C76507">
      <w:pPr>
        <w:autoSpaceDE w:val="0"/>
        <w:autoSpaceDN w:val="0"/>
        <w:adjustRightInd w:val="0"/>
        <w:spacing w:after="120"/>
        <w:rPr>
          <w:rFonts w:eastAsia="Calibri"/>
        </w:rPr>
      </w:pPr>
      <w:r>
        <w:rPr>
          <w:rFonts w:eastAsia="Calibri"/>
        </w:rPr>
        <w:tab/>
        <w:t>Con respecto a las actividades del tipo 1, 2, 4 y 5 se tendrán en cuenta su elaboración en tiempo y forma programados y el rigor en las respuestas.</w:t>
      </w:r>
    </w:p>
    <w:p w:rsidR="00C76507" w:rsidRDefault="00C76507" w:rsidP="00C76507">
      <w:pPr>
        <w:autoSpaceDE w:val="0"/>
        <w:autoSpaceDN w:val="0"/>
        <w:adjustRightInd w:val="0"/>
        <w:spacing w:after="120"/>
        <w:rPr>
          <w:rFonts w:eastAsia="Calibri"/>
        </w:rPr>
      </w:pPr>
      <w:r>
        <w:rPr>
          <w:rFonts w:eastAsia="Calibri"/>
        </w:rPr>
        <w:tab/>
        <w:t xml:space="preserve">En las actividades del tipo 3 se valorará la aplicación de lo aprendido en el comentario de las imágenes y de los textos; en las del tipo 6 se valorará el grado de implicación en las mismas, la imaginación y la soltura. En las del tipo 7 se tendrá en cuenta la coherencia, el manejo de fuentes, la profundidad de los contenidos, el grado de participación, la presentación, etc. </w:t>
      </w:r>
    </w:p>
    <w:p w:rsidR="00C76507" w:rsidRDefault="00C76507" w:rsidP="00C76507">
      <w:pPr>
        <w:autoSpaceDE w:val="0"/>
        <w:autoSpaceDN w:val="0"/>
        <w:adjustRightInd w:val="0"/>
        <w:spacing w:after="120"/>
        <w:rPr>
          <w:rFonts w:eastAsia="Calibri"/>
        </w:rPr>
      </w:pPr>
      <w:r>
        <w:rPr>
          <w:rFonts w:eastAsia="Calibri"/>
        </w:rPr>
        <w:tab/>
        <w:t>En los exámenes se medirá el rigor en las respuestas, la coherencia, la ortografía y la redacción.</w:t>
      </w:r>
    </w:p>
    <w:p w:rsidR="00C76507" w:rsidRDefault="00C76507" w:rsidP="00C76507">
      <w:pPr>
        <w:autoSpaceDE w:val="0"/>
        <w:autoSpaceDN w:val="0"/>
        <w:adjustRightInd w:val="0"/>
        <w:spacing w:after="120"/>
        <w:ind w:firstLine="708"/>
        <w:rPr>
          <w:rFonts w:eastAsia="Calibri"/>
        </w:rPr>
      </w:pPr>
      <w:r>
        <w:rPr>
          <w:rFonts w:eastAsia="Calibri"/>
        </w:rPr>
        <w:t xml:space="preserve">Cuando para valorar el grado de logro en la consecución de un estándar de aprendizaje se utilicen varios instrumentos de evaluación, el examen supondrá un 70%, </w:t>
      </w:r>
      <w:r>
        <w:rPr>
          <w:rFonts w:eastAsia="Calibri"/>
        </w:rPr>
        <w:lastRenderedPageBreak/>
        <w:t>las actividades de clase (AC) del tipo 1, 2, 3, 4 y 5 un 20% y las AC 6 y 7 un 10%. Si no se hubieran realizado actividades del tipo 6 y 7, ese 10% se sumará al 20% del resto de actividades.</w:t>
      </w:r>
    </w:p>
    <w:p w:rsidR="00790165" w:rsidRDefault="00C76507" w:rsidP="00790165">
      <w:pPr>
        <w:autoSpaceDE w:val="0"/>
        <w:autoSpaceDN w:val="0"/>
        <w:adjustRightInd w:val="0"/>
        <w:spacing w:after="120"/>
        <w:rPr>
          <w:rFonts w:eastAsia="Calibri"/>
        </w:rPr>
      </w:pPr>
      <w:r>
        <w:rPr>
          <w:rFonts w:eastAsia="Calibri"/>
        </w:rPr>
        <w:tab/>
      </w:r>
      <w:r w:rsidR="00790165">
        <w:rPr>
          <w:rFonts w:eastAsia="Calibri"/>
        </w:rPr>
        <w:tab/>
        <w:t>La nota final del curso será la media de las tres evaluaciones. En la prueba extraordinaria, de modo general, habrá un examen, que supondrá el 100% de la nota, y en el que se medirá lo anteriormente dicho</w:t>
      </w:r>
      <w:r w:rsidR="00790165" w:rsidRPr="00003A06">
        <w:rPr>
          <w:rFonts w:eastAsia="Calibri"/>
        </w:rPr>
        <w:t xml:space="preserve">; en esta prueba extraordinaria </w:t>
      </w:r>
      <w:r w:rsidR="00790165" w:rsidRPr="00003A06">
        <w:t>aparecerá como mínimo uno de los estándares de cada uno de los bloques, valorándose cada uno de ellos con el porcentaje asignado a su bloque.</w:t>
      </w:r>
    </w:p>
    <w:p w:rsidR="00051A34" w:rsidRDefault="00051A34" w:rsidP="00C76507">
      <w:pPr>
        <w:autoSpaceDE w:val="0"/>
        <w:autoSpaceDN w:val="0"/>
        <w:adjustRightInd w:val="0"/>
        <w:rPr>
          <w:rFonts w:eastAsia="Calibri"/>
        </w:rPr>
      </w:pPr>
    </w:p>
    <w:p w:rsidR="00C76507" w:rsidRDefault="009843FD" w:rsidP="00C76507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3</w:t>
      </w:r>
      <w:r w:rsidR="00C76507">
        <w:rPr>
          <w:rFonts w:eastAsia="Calibri"/>
        </w:rPr>
        <w:t>. RECUPERACIÓN</w:t>
      </w:r>
    </w:p>
    <w:p w:rsidR="00C76507" w:rsidRDefault="00C76507" w:rsidP="00C76507">
      <w:pPr>
        <w:autoSpaceDE w:val="0"/>
        <w:autoSpaceDN w:val="0"/>
        <w:adjustRightInd w:val="0"/>
        <w:rPr>
          <w:rFonts w:eastAsia="Calibri"/>
        </w:rPr>
      </w:pPr>
    </w:p>
    <w:p w:rsidR="00790165" w:rsidRDefault="00790165" w:rsidP="00790165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  <w:t xml:space="preserve">A los alumnos que no hayan superado la evaluación se les hará ver los errores cometidos y se les dará un PRE para que sepan en lo que tienen que insistir y así poder superar el examen de recuperación. </w:t>
      </w:r>
      <w:r w:rsidRPr="00003A06">
        <w:rPr>
          <w:rFonts w:eastAsia="Calibri"/>
        </w:rPr>
        <w:t>Habrá una prueba de recuperación por evaluación.</w:t>
      </w:r>
    </w:p>
    <w:p w:rsidR="00C76507" w:rsidRDefault="00C76507" w:rsidP="00C76507">
      <w:pPr>
        <w:autoSpaceDE w:val="0"/>
        <w:autoSpaceDN w:val="0"/>
        <w:adjustRightInd w:val="0"/>
        <w:rPr>
          <w:rFonts w:eastAsia="Calibri"/>
        </w:rPr>
      </w:pPr>
    </w:p>
    <w:sectPr w:rsidR="00C76507" w:rsidSect="008052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507"/>
    <w:rsid w:val="000474F8"/>
    <w:rsid w:val="00051A34"/>
    <w:rsid w:val="0016673C"/>
    <w:rsid w:val="00215681"/>
    <w:rsid w:val="0035303A"/>
    <w:rsid w:val="00686E1F"/>
    <w:rsid w:val="00790165"/>
    <w:rsid w:val="007F6A07"/>
    <w:rsid w:val="00805286"/>
    <w:rsid w:val="008B0E61"/>
    <w:rsid w:val="00967D3A"/>
    <w:rsid w:val="009843FD"/>
    <w:rsid w:val="00B02AB9"/>
    <w:rsid w:val="00B6458D"/>
    <w:rsid w:val="00C76507"/>
    <w:rsid w:val="00D51FEB"/>
    <w:rsid w:val="00EA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7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2017-09-11T11:57:00Z</dcterms:created>
  <dcterms:modified xsi:type="dcterms:W3CDTF">2017-09-11T11:57:00Z</dcterms:modified>
</cp:coreProperties>
</file>